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331F9" w14:textId="0E3F063C" w:rsidR="0006477B" w:rsidRPr="00782B19" w:rsidRDefault="007A52FB" w:rsidP="00616687">
      <w:pPr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lt-LT"/>
        </w:rPr>
        <w:t>PRITARTA</w:t>
      </w:r>
    </w:p>
    <w:p w14:paraId="7D81FEC8" w14:textId="6B0378EB" w:rsidR="007A52FB" w:rsidRDefault="007A52FB" w:rsidP="00616687">
      <w:pPr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lt-LT"/>
        </w:rPr>
        <w:tab/>
      </w:r>
      <w:r w:rsidR="0006477B" w:rsidRPr="00782B19">
        <w:rPr>
          <w:rFonts w:ascii="Times New Roman" w:eastAsia="Times New Roman" w:hAnsi="Times New Roman" w:cs="Times New Roman"/>
          <w:noProof w:val="0"/>
          <w:sz w:val="24"/>
          <w:szCs w:val="24"/>
          <w:lang w:val="lt-LT"/>
        </w:rPr>
        <w:t xml:space="preserve">Rokiškio rajono savivaldybės </w:t>
      </w:r>
      <w:r w:rsidR="00A05AA7">
        <w:rPr>
          <w:rFonts w:ascii="Times New Roman" w:eastAsia="Times New Roman" w:hAnsi="Times New Roman" w:cs="Times New Roman"/>
          <w:noProof w:val="0"/>
          <w:sz w:val="24"/>
          <w:szCs w:val="24"/>
          <w:lang w:val="lt-LT"/>
        </w:rPr>
        <w:t>tarybos</w:t>
      </w:r>
    </w:p>
    <w:p w14:paraId="25F331FC" w14:textId="2D23AEF9" w:rsidR="0006477B" w:rsidRPr="00B33A4C" w:rsidRDefault="007A52FB" w:rsidP="00616687">
      <w:pPr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lt-LT"/>
        </w:rPr>
        <w:tab/>
      </w:r>
      <w:r w:rsidR="008D443E">
        <w:rPr>
          <w:rFonts w:ascii="Times New Roman" w:eastAsia="Times New Roman" w:hAnsi="Times New Roman" w:cs="Times New Roman"/>
          <w:noProof w:val="0"/>
          <w:sz w:val="24"/>
          <w:szCs w:val="24"/>
          <w:lang w:val="lt-LT"/>
        </w:rPr>
        <w:t>2023</w:t>
      </w:r>
      <w:r w:rsidR="00B33A4C">
        <w:rPr>
          <w:rFonts w:ascii="Times New Roman" w:eastAsia="Times New Roman" w:hAnsi="Times New Roman" w:cs="Times New Roman"/>
          <w:noProof w:val="0"/>
          <w:sz w:val="24"/>
          <w:szCs w:val="24"/>
          <w:lang w:val="lt-LT"/>
        </w:rPr>
        <w:t xml:space="preserve"> m. kovo </w:t>
      </w:r>
      <w:r w:rsidR="008D443E">
        <w:rPr>
          <w:rFonts w:ascii="Times New Roman" w:eastAsia="Times New Roman" w:hAnsi="Times New Roman" w:cs="Times New Roman"/>
          <w:noProof w:val="0"/>
          <w:sz w:val="24"/>
          <w:szCs w:val="24"/>
          <w:lang w:val="lt-LT"/>
        </w:rPr>
        <w:t>31</w:t>
      </w:r>
      <w:r w:rsidR="00B33A4C">
        <w:rPr>
          <w:rFonts w:ascii="Times New Roman" w:eastAsia="Times New Roman" w:hAnsi="Times New Roman" w:cs="Times New Roman"/>
          <w:noProof w:val="0"/>
          <w:sz w:val="24"/>
          <w:szCs w:val="24"/>
          <w:lang w:val="lt-LT"/>
        </w:rPr>
        <w:t xml:space="preserve"> d.</w:t>
      </w:r>
      <w:r w:rsidR="0006477B" w:rsidRPr="00782B19">
        <w:rPr>
          <w:rFonts w:ascii="Times New Roman" w:eastAsia="Times New Roman" w:hAnsi="Times New Roman" w:cs="Times New Roman"/>
          <w:noProof w:val="0"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lt-LT"/>
        </w:rPr>
        <w:t>sprendimu</w:t>
      </w:r>
      <w:r w:rsidR="00A05AA7">
        <w:rPr>
          <w:rFonts w:ascii="Times New Roman" w:eastAsia="Times New Roman" w:hAnsi="Times New Roman" w:cs="Times New Roman"/>
          <w:noProof w:val="0"/>
          <w:sz w:val="24"/>
          <w:szCs w:val="24"/>
          <w:lang w:val="lt-LT"/>
        </w:rPr>
        <w:t xml:space="preserve"> Nr. TS-</w:t>
      </w:r>
    </w:p>
    <w:p w14:paraId="25F331FD" w14:textId="77777777" w:rsidR="0006477B" w:rsidRPr="00782B19" w:rsidRDefault="0006477B" w:rsidP="003901DF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lt-LT"/>
        </w:rPr>
      </w:pPr>
    </w:p>
    <w:p w14:paraId="25F331FE" w14:textId="77777777" w:rsidR="00611E0B" w:rsidRPr="00782B19" w:rsidRDefault="00611E0B" w:rsidP="003901DF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lt-LT"/>
        </w:rPr>
      </w:pPr>
      <w:r w:rsidRPr="00782B1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lt-LT"/>
        </w:rPr>
        <w:t xml:space="preserve">ROKIŠKIO RAJONO </w:t>
      </w:r>
      <w:r w:rsidR="00B21263" w:rsidRPr="00782B1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lt-LT"/>
        </w:rPr>
        <w:t xml:space="preserve">SAVIVALDYBĖS </w:t>
      </w:r>
      <w:r w:rsidR="0006477B" w:rsidRPr="00782B1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lt-LT"/>
        </w:rPr>
        <w:t xml:space="preserve">TARYBOS </w:t>
      </w:r>
      <w:r w:rsidRPr="00782B1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lt-LT"/>
        </w:rPr>
        <w:t>ANTIKORUPCIJOS KOMISIJOS</w:t>
      </w:r>
    </w:p>
    <w:p w14:paraId="25F331FF" w14:textId="1AC93D67" w:rsidR="00611E0B" w:rsidRPr="00782B19" w:rsidRDefault="00267ABB" w:rsidP="003901DF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lt-LT"/>
        </w:rPr>
        <w:t>2022</w:t>
      </w:r>
      <w:r w:rsidR="00611E0B" w:rsidRPr="00782B1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lt-LT"/>
        </w:rPr>
        <w:t xml:space="preserve"> METŲ VEIKLOS ATASKAITA</w:t>
      </w:r>
    </w:p>
    <w:p w14:paraId="25F33200" w14:textId="77777777" w:rsidR="00611E0B" w:rsidRDefault="00611E0B" w:rsidP="003901DF">
      <w:pPr>
        <w:spacing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</w:pPr>
    </w:p>
    <w:p w14:paraId="4CFC5C19" w14:textId="77777777" w:rsidR="00B33A4C" w:rsidRPr="00782B19" w:rsidRDefault="00B33A4C" w:rsidP="003901DF">
      <w:pPr>
        <w:spacing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</w:pPr>
    </w:p>
    <w:p w14:paraId="62338554" w14:textId="6302489A" w:rsidR="006540B1" w:rsidRDefault="00E0634B" w:rsidP="006540B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</w:pPr>
      <w:r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Rokiškio rajono savivaldybės 2019–2023 metų kadencijos </w:t>
      </w:r>
      <w:r w:rsidR="0078603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t</w:t>
      </w:r>
      <w:r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arybos </w:t>
      </w:r>
      <w:r w:rsidR="00611E0B"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An</w:t>
      </w:r>
      <w:r w:rsidR="0002753A"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tikorupcijos komisija</w:t>
      </w:r>
      <w:r w:rsidR="00C8710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(toliau </w:t>
      </w:r>
      <w:r w:rsidR="00204FA3"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–</w:t>
      </w:r>
      <w:r w:rsidR="00C8710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Komisija)</w:t>
      </w:r>
      <w:r w:rsidR="0002753A"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</w:t>
      </w:r>
      <w:r w:rsidR="00387D16"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patvirtinta </w:t>
      </w:r>
      <w:r w:rsidR="00FF09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2019 m. gegužės 31 d. savivaldybės tarybos sprendimu Nr. TS-125</w:t>
      </w:r>
      <w:r w:rsidR="00E061D5"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</w:t>
      </w:r>
      <w:r w:rsidR="00FF09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K</w:t>
      </w:r>
      <w:r w:rsidR="00C8710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omisijos sudėtis keitėsi 2022 m.  sav</w:t>
      </w:r>
      <w:r w:rsidR="00FF09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ivaldybės tarybos nario mandato ir Komisijos pirmininko įgaliojimų atsisakius Stasiui </w:t>
      </w:r>
      <w:proofErr w:type="spellStart"/>
      <w:r w:rsidR="00FF09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Meliūnui</w:t>
      </w:r>
      <w:proofErr w:type="spellEnd"/>
      <w:r w:rsidR="00FF09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. </w:t>
      </w:r>
      <w:r w:rsidR="00C103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Savivaldybės tarybos </w:t>
      </w:r>
      <w:r w:rsidR="00E37D3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2022 m, liepos 29 d. sprendimu Nr.</w:t>
      </w:r>
      <w:r w:rsidR="001D38D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168</w:t>
      </w:r>
      <w:r w:rsidR="00E37D3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</w:t>
      </w:r>
      <w:r w:rsidR="008F7AF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„Dėl R</w:t>
      </w:r>
      <w:r w:rsidR="008F7AF3" w:rsidRPr="008F7AF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okiškio rajono savivaldybės tarybos 2</w:t>
      </w:r>
      <w:r w:rsidR="008F7AF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019 m. gegužės 31 d. sprendimo Nr. TS-125 „ Dėl R</w:t>
      </w:r>
      <w:r w:rsidR="008F7AF3" w:rsidRPr="008F7AF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okiškio rajono savivaldybės tarybos antikorupcijos komisijos sudarymo“ dalinio pakeitimo</w:t>
      </w:r>
      <w:r w:rsidR="008F7AF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“ Komisijos nariu ir pirmininku paskirtas Virginijus Lukošiūnas.</w:t>
      </w:r>
      <w:r w:rsidR="006540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Komisijos sudėtis šiuo metu:</w:t>
      </w:r>
    </w:p>
    <w:p w14:paraId="26821371" w14:textId="36105900" w:rsidR="00932A73" w:rsidRPr="00B33A4C" w:rsidRDefault="006540B1" w:rsidP="006540B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</w:pPr>
      <w:r w:rsidRPr="00B33A4C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Virginijus Lukošiūnas</w:t>
      </w:r>
      <w:r w:rsidR="00932A73" w:rsidRPr="00B33A4C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 – savivaldybės tarybos narys, K</w:t>
      </w:r>
      <w:r w:rsidRPr="00B33A4C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omisijos pirmininkas (Valiaus Kazlausko koalicija „Už laisvę augti“);</w:t>
      </w:r>
    </w:p>
    <w:p w14:paraId="0A5AD740" w14:textId="50611AAB" w:rsidR="006540B1" w:rsidRPr="006540B1" w:rsidRDefault="00932A73" w:rsidP="006540B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</w:pPr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Zenonas Vidu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olis – savivaldybės tarybos narys, Komisijos pirmininko pavaduotojas</w:t>
      </w:r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 (Visuomeninis rinkimų komitetas „Vie</w:t>
      </w:r>
      <w:r w:rsidR="00B33A4C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ningi su Ramūnu </w:t>
      </w:r>
      <w:proofErr w:type="spellStart"/>
      <w:r w:rsidR="00B33A4C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Godeliausku</w:t>
      </w:r>
      <w:proofErr w:type="spellEnd"/>
      <w:r w:rsidR="00B33A4C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“); </w:t>
      </w:r>
    </w:p>
    <w:p w14:paraId="5A00686C" w14:textId="77777777" w:rsidR="006540B1" w:rsidRPr="006540B1" w:rsidRDefault="006540B1" w:rsidP="006540B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</w:pPr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Ričardas Burnickas – savivaldybės tarybos narys (Tėvynės sąjunga – Lietuvos krikščionys demokratai); </w:t>
      </w:r>
    </w:p>
    <w:p w14:paraId="5CB2DD96" w14:textId="77777777" w:rsidR="006540B1" w:rsidRPr="006540B1" w:rsidRDefault="006540B1" w:rsidP="006540B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</w:pPr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Algis Čepulis – savivaldybės tarybos narys (Visuomeninis rinkimų komitetas „Antano </w:t>
      </w:r>
      <w:proofErr w:type="spellStart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Vagonio</w:t>
      </w:r>
      <w:proofErr w:type="spellEnd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 komitetas“); </w:t>
      </w:r>
    </w:p>
    <w:p w14:paraId="6EB1CF88" w14:textId="77777777" w:rsidR="006540B1" w:rsidRPr="006540B1" w:rsidRDefault="006540B1" w:rsidP="006540B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</w:pPr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Stanislovas Dambrauskas – savivaldybės tarybos narys (Lietuvos socialdemokratų partija); </w:t>
      </w:r>
    </w:p>
    <w:p w14:paraId="36737AD6" w14:textId="77777777" w:rsidR="006540B1" w:rsidRPr="006540B1" w:rsidRDefault="006540B1" w:rsidP="006540B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</w:pPr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Dalia Maželienė – savivaldybės tarybos narė (Darbo partija);  </w:t>
      </w:r>
    </w:p>
    <w:p w14:paraId="32264F54" w14:textId="55BA3B27" w:rsidR="006540B1" w:rsidRPr="006540B1" w:rsidRDefault="006540B1" w:rsidP="00932A7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</w:pPr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Lina Meilutė-Datkūnienė  – savivaldybės tarybos narė (Lietuvos va</w:t>
      </w:r>
      <w:r w:rsidR="00932A73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lstiečių ir žaliųjų sąjunga);  </w:t>
      </w:r>
    </w:p>
    <w:p w14:paraId="7587DA65" w14:textId="676B2A20" w:rsidR="006540B1" w:rsidRDefault="006540B1" w:rsidP="006540B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</w:pPr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Egidijus Vilimas – savivaldybės tarybos narys (Partija </w:t>
      </w:r>
      <w:r w:rsidR="00932A73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„</w:t>
      </w:r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Tvarka ir teisingumas</w:t>
      </w:r>
      <w:r w:rsidR="00932A73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“</w:t>
      </w:r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);     </w:t>
      </w:r>
    </w:p>
    <w:p w14:paraId="707071B2" w14:textId="77D246BB" w:rsidR="006540B1" w:rsidRPr="006540B1" w:rsidRDefault="006540B1" w:rsidP="006540B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</w:pPr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Valdas </w:t>
      </w:r>
      <w:proofErr w:type="spellStart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Nauburaitis</w:t>
      </w:r>
      <w:proofErr w:type="spellEnd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 – Rokiškio miesto IV </w:t>
      </w:r>
      <w:proofErr w:type="spellStart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seniūnaitijos</w:t>
      </w:r>
      <w:proofErr w:type="spellEnd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 </w:t>
      </w:r>
      <w:proofErr w:type="spellStart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seniūnaitis</w:t>
      </w:r>
      <w:proofErr w:type="spellEnd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;</w:t>
      </w:r>
    </w:p>
    <w:p w14:paraId="24C6B12D" w14:textId="77777777" w:rsidR="006540B1" w:rsidRPr="006540B1" w:rsidRDefault="006540B1" w:rsidP="006540B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</w:pPr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Jonas </w:t>
      </w:r>
      <w:proofErr w:type="spellStart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Rubikis</w:t>
      </w:r>
      <w:proofErr w:type="spellEnd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 – </w:t>
      </w:r>
      <w:proofErr w:type="spellStart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Jūžintų</w:t>
      </w:r>
      <w:proofErr w:type="spellEnd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 seniūnijos Čivylių </w:t>
      </w:r>
      <w:proofErr w:type="spellStart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seniūnaitijos</w:t>
      </w:r>
      <w:proofErr w:type="spellEnd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 </w:t>
      </w:r>
      <w:proofErr w:type="spellStart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seniūnaitis</w:t>
      </w:r>
      <w:proofErr w:type="spellEnd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;</w:t>
      </w:r>
    </w:p>
    <w:p w14:paraId="02BE08FC" w14:textId="37ACC093" w:rsidR="006540B1" w:rsidRPr="006540B1" w:rsidRDefault="00932A73" w:rsidP="00932A7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</w:pPr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Nijolė Čepukienė – Panemunėlio seniūnijos Panemunėlio </w:t>
      </w:r>
      <w:proofErr w:type="spellStart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gel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st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seniūnaitijos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seniūnaitė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;</w:t>
      </w:r>
    </w:p>
    <w:p w14:paraId="2042C4D1" w14:textId="733B6760" w:rsidR="006540B1" w:rsidRPr="00782B19" w:rsidRDefault="006540B1" w:rsidP="006540B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</w:pPr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Deividas </w:t>
      </w:r>
      <w:proofErr w:type="spellStart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Zaluba</w:t>
      </w:r>
      <w:proofErr w:type="spellEnd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 – </w:t>
      </w:r>
      <w:proofErr w:type="spellStart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Obelių</w:t>
      </w:r>
      <w:proofErr w:type="spellEnd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 seniūnijos </w:t>
      </w:r>
      <w:proofErr w:type="spellStart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Aleksandravėlės</w:t>
      </w:r>
      <w:proofErr w:type="spellEnd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 </w:t>
      </w:r>
      <w:proofErr w:type="spellStart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seniūnaitijos</w:t>
      </w:r>
      <w:proofErr w:type="spellEnd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 </w:t>
      </w:r>
      <w:proofErr w:type="spellStart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seniūnaitis</w:t>
      </w:r>
      <w:proofErr w:type="spellEnd"/>
      <w:r w:rsidRPr="006540B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“.</w:t>
      </w:r>
      <w:r w:rsidRPr="00782B19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 Visuomenės atstovai sudaro per 1/3 komisijos taip, kaip to reikalauja </w:t>
      </w:r>
      <w:r w:rsidR="00932A73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K</w:t>
      </w:r>
      <w:r w:rsidRPr="00782B19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omisijos veiklos reglamentas (nuostatai).</w:t>
      </w:r>
    </w:p>
    <w:p w14:paraId="3C853BBA" w14:textId="1A90589A" w:rsidR="006540B1" w:rsidRDefault="006540B1" w:rsidP="006540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</w:pPr>
      <w:r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Savivaldybės admini</w:t>
      </w:r>
      <w:r w:rsidR="00932A7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stracijos direktoriaus įsakymu K</w:t>
      </w:r>
      <w:r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omisijos atsaking</w:t>
      </w:r>
      <w:r w:rsidR="004302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o</w:t>
      </w:r>
      <w:r w:rsidR="00204FA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jo</w:t>
      </w:r>
      <w:r w:rsidR="004302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sekretor</w:t>
      </w:r>
      <w:r w:rsidR="00204FA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iaus</w:t>
      </w:r>
      <w:r w:rsidR="004302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pareigas v</w:t>
      </w:r>
      <w:r w:rsidR="00932A7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ykdo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Rasa Baranovskienė.</w:t>
      </w:r>
    </w:p>
    <w:p w14:paraId="25F33201" w14:textId="692C15E6" w:rsidR="00E061D5" w:rsidRPr="00782B19" w:rsidRDefault="00782E07" w:rsidP="004302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Rokiškio rajono savivaldybės Antikorupcijos </w:t>
      </w:r>
      <w:r w:rsidR="00E7142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komisija teikia</w:t>
      </w:r>
      <w:r w:rsidR="004D660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veiklos ataskaitą už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</w:t>
      </w:r>
      <w:r w:rsidR="00E7142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2022</w:t>
      </w:r>
      <w:r w:rsidR="004D660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metus ir einamųjų metų laikotarpį</w:t>
      </w:r>
      <w:r w:rsidR="00E7142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iki įga</w:t>
      </w:r>
      <w:r w:rsidR="00F028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liojimų pabaigos</w:t>
      </w:r>
      <w:r w:rsidR="00204FA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,</w:t>
      </w:r>
      <w:r w:rsidR="00F028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</w:t>
      </w:r>
      <w:r w:rsidR="00E7142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t.</w:t>
      </w:r>
      <w:r w:rsidR="00204FA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</w:t>
      </w:r>
      <w:r w:rsidR="00E7142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y. kol prisieks ir veiklą pradės naujos</w:t>
      </w:r>
      <w:r w:rsidR="004D660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sudėties savivaldybės taryba.</w:t>
      </w:r>
      <w:r w:rsidR="00F028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Kadangi šio metu </w:t>
      </w:r>
      <w:r w:rsidR="003D072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dėl esminių pakeitimų L</w:t>
      </w:r>
      <w:r w:rsidR="004302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ietuvos </w:t>
      </w:r>
      <w:r w:rsidR="003D072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R</w:t>
      </w:r>
      <w:r w:rsidR="004302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espublikos</w:t>
      </w:r>
      <w:r w:rsidR="003D072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</w:t>
      </w:r>
      <w:r w:rsidR="00204FA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v</w:t>
      </w:r>
      <w:r w:rsidR="003D072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ietos savivaldos įstatyme yra rengiamas ir naujos redakcijos Rokiškio rajono savivaldybės tarybos veiklos reglamentas, Komisija siūlo </w:t>
      </w:r>
      <w:r w:rsidR="009830C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reglamento rengimo komisijai šią nuostatą numatyti ir reglamente.</w:t>
      </w:r>
    </w:p>
    <w:p w14:paraId="4DB97A9E" w14:textId="3D08962F" w:rsidR="00201562" w:rsidRDefault="00E061D5" w:rsidP="00C30A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</w:pPr>
      <w:r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Antikorupcijos komisija </w:t>
      </w:r>
      <w:r w:rsidR="0002753A"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savo veikloje</w:t>
      </w:r>
      <w:r w:rsidR="00611E0B"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vadovaujasi</w:t>
      </w:r>
      <w:r w:rsidR="00E44466"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pagrindiniu Lietuvos įstatymu</w:t>
      </w:r>
      <w:r w:rsidR="00A05A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</w:t>
      </w:r>
      <w:r w:rsidR="00A05AA7" w:rsidRPr="00A05A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–</w:t>
      </w:r>
      <w:r w:rsidR="00611E0B"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Li</w:t>
      </w:r>
      <w:r w:rsidR="002F0EE1"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etuvos Respublikos Konstitucija</w:t>
      </w:r>
      <w:r w:rsidR="00E44466"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, </w:t>
      </w:r>
      <w:r w:rsidR="00611E0B"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Lietuvos Respublikos korupcijos prevencijos įstatymu, Lietuvos Respublikos vietos savivaldos įstatymu, Lietuvos Respublikos viešojo administravimo įstatymu, Rokiškio rajono </w:t>
      </w:r>
      <w:r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savivaldybės tarybos </w:t>
      </w:r>
      <w:r w:rsidR="004D660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veiklos </w:t>
      </w:r>
      <w:r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reglam</w:t>
      </w:r>
      <w:r w:rsidR="00E44466"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entu</w:t>
      </w:r>
      <w:r w:rsidR="00782E0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, Komisijos nuostatais</w:t>
      </w:r>
      <w:r w:rsidR="00E44466"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</w:t>
      </w:r>
      <w:r w:rsidR="00081A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ir kitais normatyviniais aktais, </w:t>
      </w:r>
      <w:r w:rsidR="00081A87"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reglamentuojančiais vietos savivaldos veiklą ir </w:t>
      </w:r>
      <w:r w:rsidR="00C30A9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korupcijos prevencijos politi</w:t>
      </w:r>
      <w:r w:rsidR="004302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ką.</w:t>
      </w:r>
    </w:p>
    <w:p w14:paraId="54657144" w14:textId="2A648481" w:rsidR="00201562" w:rsidRDefault="006A550E" w:rsidP="002015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</w:pPr>
      <w:r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Antikorupcijos komisijos veikla, jos tikslai ir uždaviniai </w:t>
      </w:r>
      <w:r w:rsidR="0078603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glaudžiai susiję</w:t>
      </w:r>
      <w:r w:rsidRPr="00782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su </w:t>
      </w:r>
      <w:r w:rsidR="00611E0B" w:rsidRPr="00782B19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bendro</w:t>
      </w:r>
      <w:r w:rsidR="00782B19" w:rsidRPr="00782B19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sio</w:t>
      </w:r>
      <w:r w:rsidR="00611E0B" w:rsidRPr="00782B19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mis valstybės antikorupcijos politikos nuostatomis, įtvirtintomis Lietuvos Respublikos </w:t>
      </w:r>
      <w:r w:rsidR="00786031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k</w:t>
      </w:r>
      <w:r w:rsidR="00611E0B" w:rsidRPr="00782B19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orupcijos prevencijos, Viešųjų ir privačiųjų interesų derinimo valstybinėje tarnyb</w:t>
      </w:r>
      <w:r w:rsidRPr="00782B19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oje ir kituose nacionalinės </w:t>
      </w:r>
      <w:r w:rsidRPr="00782B19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lastRenderedPageBreak/>
        <w:t>teisėkūros nor</w:t>
      </w:r>
      <w:r w:rsidR="00CD659B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matyviniuose aktuose bei </w:t>
      </w:r>
      <w:r w:rsidR="00CD659B" w:rsidRPr="00782B19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Rokiškio rajono savivaldybės </w:t>
      </w:r>
      <w:r w:rsidR="0078603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k</w:t>
      </w:r>
      <w:r w:rsidR="00CD659B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orupcijos prevencijos programa, patvirtinta savivaldybės tarybos 2019 m. gruodžio 20 d. </w:t>
      </w:r>
      <w:r w:rsidR="00786031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s</w:t>
      </w:r>
      <w:r w:rsidR="00CD659B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prendimu Nr. TS-266 </w:t>
      </w:r>
      <w:r w:rsidR="00CD659B" w:rsidRPr="00782B19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„</w:t>
      </w:r>
      <w:r w:rsidR="00CD659B" w:rsidRPr="00782B19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lt-LT"/>
        </w:rPr>
        <w:t>Dėl Rokiškio rajono savivaldybės administracijos 2020–2022 metų korupcijos prevencijos programos ir jos įgyvendinimo priemonių plano patvirtinimo</w:t>
      </w:r>
      <w:r w:rsidR="00CD659B" w:rsidRPr="00782B1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lt-LT" w:eastAsia="lt-LT"/>
        </w:rPr>
        <w:t>“</w:t>
      </w:r>
      <w:r w:rsidR="00CD659B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lt-LT" w:eastAsia="lt-LT"/>
        </w:rPr>
        <w:t>.</w:t>
      </w:r>
    </w:p>
    <w:p w14:paraId="6219FF9B" w14:textId="52B70E53" w:rsidR="00786031" w:rsidRDefault="00135532" w:rsidP="0020156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Ataskaitiniu laikotarpiu </w:t>
      </w:r>
      <w:r w:rsidR="00531C7E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Antikorupcijos k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omisija</w:t>
      </w:r>
      <w:r w:rsidR="00531C7E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 </w:t>
      </w:r>
      <w:r w:rsidR="0064438F" w:rsidRPr="00782B19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vykd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ė</w:t>
      </w:r>
      <w:r w:rsidR="0064438F" w:rsidRPr="00782B19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 </w:t>
      </w:r>
      <w:r w:rsidR="00531C7E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 xml:space="preserve">korupcijos prevencijos politiką </w:t>
      </w:r>
      <w:r w:rsidR="0064438F" w:rsidRPr="00782B19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Rokiškio rajono savivaldybė</w:t>
      </w:r>
      <w:r w:rsidR="00531C7E"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je, siek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lt-LT" w:eastAsia="ar-SA"/>
        </w:rPr>
        <w:t>ė</w:t>
      </w:r>
      <w:r w:rsidR="00227A3C" w:rsidRPr="00782B19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 sumažinti korupcijos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 pasireiškimo tikimybės riziką, šalinti veiksnius, sąlygojančius korupcijos pasireiškimą rajono savivaldoje, </w:t>
      </w:r>
      <w:r w:rsidR="00CD659B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didino</w:t>
      </w:r>
      <w:r w:rsidR="00CD659B" w:rsidRPr="00782B19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 savivaldos institucijų veiklos skaidrumą, atvirumą ir prieinamumą,</w:t>
      </w:r>
      <w:r w:rsidR="00CD659B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skatino</w:t>
      </w:r>
      <w:r w:rsidR="00227A3C" w:rsidRPr="00782B19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 </w:t>
      </w:r>
      <w:r w:rsidR="00260A06" w:rsidRPr="00782B19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nepakantumą korupcijos apraiškoms </w:t>
      </w:r>
      <w:r w:rsidR="00227A3C" w:rsidRPr="00782B19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savivaldybės administracijoje, įstaigose, įmonėse ir organizacijose, </w:t>
      </w:r>
      <w:r w:rsidR="00260A06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fizinių asmenų veikloje.</w:t>
      </w:r>
    </w:p>
    <w:p w14:paraId="25F33208" w14:textId="3FA34851" w:rsidR="003D6F05" w:rsidRDefault="00C53EF8" w:rsidP="007E7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Ataskaitiniu laikotarpiu</w:t>
      </w:r>
      <w:r w:rsidR="003D6F0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</w:t>
      </w:r>
      <w:r w:rsidR="00081A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organizuoti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4 </w:t>
      </w:r>
      <w:r w:rsidR="0078603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k</w:t>
      </w:r>
      <w:r w:rsidR="00E211D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omisi</w:t>
      </w:r>
      <w:r w:rsidR="00960D6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jos posėdžiai. Pirmieji 2022 m.  sausio ir  kovo mėn. organizuoti posėdžiai, nežiūrint planuotų svarstyti klausimų svarbos, negalėjo priimti sprendimų svarstomais klausimais </w:t>
      </w:r>
      <w:r w:rsidR="0064658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dėl nesusidar</w:t>
      </w:r>
      <w:r w:rsidR="00D4513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iusio kvorumo. Abiejuose posėdžiuose dalyvavo atitinkamai 4 ir 5 komisijos nariai iš</w:t>
      </w:r>
      <w:r w:rsidR="00C30A9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12. Dėl pirmininkų kaitos Komisijos veikla </w:t>
      </w:r>
      <w:r w:rsidR="003D7E1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2022 m</w:t>
      </w:r>
      <w:r w:rsidR="00204FA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.</w:t>
      </w:r>
      <w:r w:rsidR="003D7E1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</w:t>
      </w:r>
      <w:r w:rsidR="00B04FD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buvo apmirusi.</w:t>
      </w:r>
    </w:p>
    <w:p w14:paraId="25F3320F" w14:textId="353F1A47" w:rsidR="009E727E" w:rsidRDefault="00AE415C" w:rsidP="00B04F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Šių metų sausio 26 d. Komisijos posėdis įvyko dalyvaujant 8 nariams. </w:t>
      </w:r>
      <w:r w:rsidR="001D38D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Posėdyje išklausyta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</w:t>
      </w:r>
      <w:r w:rsidRPr="00AE41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Rokiškio rajono savivaldybės </w:t>
      </w:r>
      <w:r w:rsidR="003B44B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korupcijos prevencijos programos</w:t>
      </w:r>
      <w:r w:rsidR="004D660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,</w:t>
      </w:r>
      <w:r w:rsidR="001D38D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patvirtinto</w:t>
      </w:r>
      <w:r w:rsidR="003B44B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s</w:t>
      </w:r>
      <w:r w:rsidRPr="00AE41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savivaldybės tarybos 2019 m. gruodžio 20 d. sprendimu Nr. TS-266 „Dėl Rokiškio rajono savivaldybės administracijos 2020–2022 metų korupcijos prevencijos programos ir jos įgyvendinim</w:t>
      </w:r>
      <w:r w:rsidR="003B44B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o priemonių plano patvirtinimo</w:t>
      </w:r>
      <w:r w:rsidR="00F269D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“ vykdymo ataskaita. Ataskaitą pristatė savivaldybės </w:t>
      </w:r>
      <w:r w:rsidR="00416452" w:rsidRPr="004164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Civilinės metrikac</w:t>
      </w:r>
      <w:r w:rsidR="004164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ijos ir archyvų skyriaus vedėja</w:t>
      </w:r>
      <w:r w:rsidR="00416452" w:rsidRPr="004164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</w:t>
      </w:r>
      <w:r w:rsidR="004164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Aistė </w:t>
      </w:r>
      <w:proofErr w:type="spellStart"/>
      <w:r w:rsidR="004164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Sketerytė</w:t>
      </w:r>
      <w:proofErr w:type="spellEnd"/>
      <w:r w:rsidR="004164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–</w:t>
      </w:r>
      <w:proofErr w:type="spellStart"/>
      <w:r w:rsidR="004164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Jasinevičienė</w:t>
      </w:r>
      <w:proofErr w:type="spellEnd"/>
      <w:r w:rsidR="004164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, administracijos direktoriaus įsakymu paskirta atsakinga už </w:t>
      </w:r>
      <w:r w:rsidR="00416452" w:rsidRPr="004164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korupcijos preven</w:t>
      </w:r>
      <w:r w:rsidR="004164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cijos programų ir planų rengimą, koordinavimą</w:t>
      </w:r>
      <w:r w:rsidR="00416452" w:rsidRPr="004164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ir </w:t>
      </w:r>
      <w:r w:rsidR="004164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įgyvendinimą. </w:t>
      </w:r>
      <w:r w:rsidR="00F269D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Ji informavo, kad įv</w:t>
      </w:r>
      <w:r w:rsidR="004164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ykdyta dauguma priemonių</w:t>
      </w:r>
      <w:r w:rsidR="0074286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. Plano vykdymo ataskaitai </w:t>
      </w:r>
      <w:r w:rsidR="004164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Komisija pritarė</w:t>
      </w:r>
      <w:r w:rsidR="0074286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.</w:t>
      </w:r>
      <w:r w:rsidR="0083060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Kitu darbotvarkės klausimu posėdyje planuota susipažinti ir išnagrinėti rengiamą naujos redakcijos Rokiškio rajono savivaldybė tarybos veiklos reglamentą</w:t>
      </w:r>
      <w:r w:rsidR="007D240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bei pateikti jo antik</w:t>
      </w:r>
      <w:r w:rsidR="0083060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orupcinį vertinimą</w:t>
      </w:r>
      <w:r w:rsidR="007D240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. Paaiškėjus kad reglamentas tik pradėtas rengti, šis klausimas atidėtas kitam Komisijos posėdžiui. Tu</w:t>
      </w:r>
      <w:r w:rsidR="009F37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o tikslu 2023 m. kovo </w:t>
      </w:r>
      <w:r w:rsidR="007D240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23 d. planuotas paskutinis </w:t>
      </w:r>
      <w:r w:rsidR="00B7062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šios kadencijos Komisijos posėdis</w:t>
      </w:r>
      <w:r w:rsidR="00B04FD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, į kurį atvyko </w:t>
      </w:r>
      <w:r w:rsidR="009F37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tik du Komisijos nariai. Ši prasto lankomumo tendencija neramina</w:t>
      </w:r>
      <w:r w:rsidR="005F02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, nes stoja procedūriniai procesai, Prasčiausiai posėdžius lankė visuomenininkai – atokesnių vietovių seniūnai</w:t>
      </w:r>
      <w:r w:rsidR="00103C4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čiai. Naujos kadencijos savivaldybės tarybai formuojant komitetus, komisijas, darbo grupes reikėtų atkreipti dėmesį</w:t>
      </w:r>
      <w:r w:rsidR="0052496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,</w:t>
      </w:r>
      <w:r w:rsidR="00103C4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kad į jas patektų kuo mažiau </w:t>
      </w:r>
      <w:r w:rsidR="0039162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valdžios </w:t>
      </w:r>
      <w:r w:rsidR="00103C4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deleguotų narių</w:t>
      </w:r>
      <w:r w:rsidR="0052496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, o dominuotų aktyvūs visuomenininkai. </w:t>
      </w:r>
    </w:p>
    <w:p w14:paraId="743977FB" w14:textId="77777777" w:rsidR="00B04FD5" w:rsidRDefault="00B04FD5" w:rsidP="00B04FD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ab/>
      </w:r>
      <w:r w:rsidR="00743E9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Per ataskaitinį laikotarpį Komisija negavo </w:t>
      </w:r>
      <w:r w:rsidR="00204FA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nė</w:t>
      </w:r>
      <w:r w:rsidR="00743E9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vieno savivaldybės tarybos ar mero įpareigojimo dalyvauti atliekant savivaldybės institucijų parengtų teisės aktų</w:t>
      </w:r>
      <w:r w:rsidR="00935DC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projektų antikorupcinį vertinimą. Taryba ir meras Komisijai neskyrė ir kitokio pobūdžio užduočių, kaip numato Komisijos nuostatai, savivaldybės tarybos veiklos reglamentas ir kiti</w:t>
      </w:r>
      <w:r w:rsidR="000E42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antikorupcijos veiklą r</w:t>
      </w:r>
      <w:r w:rsidR="00935DC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eglamentuojantys</w:t>
      </w:r>
      <w:r w:rsidR="000E42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teisės aktai. </w:t>
      </w:r>
    </w:p>
    <w:p w14:paraId="010C415F" w14:textId="77777777" w:rsidR="00B04FD5" w:rsidRDefault="00B04FD5" w:rsidP="00B04FD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ab/>
      </w:r>
      <w:r w:rsidR="000E42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Nors savivaldybės interneto svetainėje yra nurodyti anoniminiai elektroninis paštas ir pasitikėjimo telefonas, bet per ataskaitinį</w:t>
      </w:r>
      <w:r w:rsidR="00C529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laikotarpį nesulaukta </w:t>
      </w:r>
      <w:r w:rsidR="00204FA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nė</w:t>
      </w:r>
      <w:r w:rsidR="00C529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vieno pranešimo apie galima</w:t>
      </w:r>
      <w:r w:rsidR="006F71A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i korupcinę veiką ar neveikimą. Norisi tikėti, kad trūksta korupcijos apraiškų, o ne pasitikėjimo</w:t>
      </w:r>
      <w:r w:rsidR="00204FA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, </w:t>
      </w:r>
      <w:r w:rsidR="006F71A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bet faktai rodo, kad korupcija – daugiametė, lengvai besidauginanti, sunkiai sunaikinama piktžolė. Kaip pavyzdys</w:t>
      </w:r>
      <w:r w:rsidR="00204FA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,</w:t>
      </w:r>
      <w:r w:rsidR="006F71A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savivald</w:t>
      </w:r>
      <w:r w:rsidR="007A6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ybės pavaldumo įstaigoje Vš</w:t>
      </w:r>
      <w:r w:rsidR="006F71A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Į „Roki</w:t>
      </w:r>
      <w:r w:rsidR="007A6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škio ligoninė“ Specialiųjų tyrimų tarnybos sulaikytas kyšininkavimu įtariamas gydytojas. Nors dabar ko ne visi kalba, jog seniai žinojo apie gydytojas pomėgį</w:t>
      </w:r>
      <w:r w:rsidR="00204FA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</w:t>
      </w:r>
      <w:r w:rsidR="007A6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už savo darbą gauti daugiau nei sumoka valstybė</w:t>
      </w:r>
      <w:r w:rsidR="00873D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, Komisija apie tai nesulaukė </w:t>
      </w:r>
      <w:r w:rsidR="00204FA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>nė</w:t>
      </w:r>
      <w:r w:rsidR="00873D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 xml:space="preserve"> trumpos žinutės. Pritrūkome  pasitikėjimo ar paprasčiausio pilietiškumo?</w:t>
      </w:r>
    </w:p>
    <w:p w14:paraId="45A92BD9" w14:textId="6FBC4275" w:rsidR="00873D68" w:rsidRPr="00201562" w:rsidRDefault="00B04FD5" w:rsidP="00B04FD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  <w:tab/>
      </w:r>
      <w:r w:rsidR="00873D68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Šių metų pradžioje buvo paskelbti „</w:t>
      </w:r>
      <w:proofErr w:type="spellStart"/>
      <w:r w:rsidR="00873D68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Transparency</w:t>
      </w:r>
      <w:proofErr w:type="spellEnd"/>
      <w:r w:rsidR="00873D68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 </w:t>
      </w:r>
      <w:proofErr w:type="spellStart"/>
      <w:r w:rsidR="00873D68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International</w:t>
      </w:r>
      <w:proofErr w:type="spellEnd"/>
      <w:r w:rsidR="00873D68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“ Lietuvos  skyriaus 2022 m, spalio–2023 m. sausio mėnesiais atlikto savivaldybių skaidrumo tyrimo rezultatai ir reitingas. Deja</w:t>
      </w:r>
      <w:r w:rsidR="00204FA3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, </w:t>
      </w:r>
      <w:r w:rsidR="00873D68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Rok</w:t>
      </w:r>
      <w:r w:rsidR="00B33A4C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iškio rajono savivaldybė šiame </w:t>
      </w:r>
      <w:bookmarkStart w:id="0" w:name="_GoBack"/>
      <w:bookmarkEnd w:id="0"/>
      <w:r w:rsidR="00873D68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reitinge įvertinta  67 balais ženkliai atsiliko nuo bendro  visų savivaldybių balo ( 85) ir atsidūrė tarp trijų blogiausiai įvertintų. Tačiau galime pasidžiaugti, kad detaliame tyrime būtent antikorupcinių priemonių, programų, veiksmų viešinimo srityje savivaldybė</w:t>
      </w:r>
      <w:r w:rsidR="00204FA3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 </w:t>
      </w:r>
      <w:r w:rsidR="00873D68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įvertinta maksimaliai – 100</w:t>
      </w:r>
      <w:r w:rsidR="00204FA3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 proc.</w:t>
      </w:r>
      <w:r w:rsidR="00873D68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 Tai didelis administracijos atsakingų darbuotojų, </w:t>
      </w:r>
      <w:r w:rsidR="00204FA3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K</w:t>
      </w:r>
      <w:r w:rsidR="00873D68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omisijos ir buvusio </w:t>
      </w:r>
      <w:r w:rsidR="00204FA3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K</w:t>
      </w:r>
      <w:r w:rsidR="00873D68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omisijos pirmininko S. </w:t>
      </w:r>
      <w:proofErr w:type="spellStart"/>
      <w:r w:rsidR="00873D68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Meliūno</w:t>
      </w:r>
      <w:proofErr w:type="spellEnd"/>
      <w:r w:rsidR="00873D68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 asmeninių pastangų rezultatas.</w:t>
      </w:r>
    </w:p>
    <w:p w14:paraId="3AD0637B" w14:textId="77777777" w:rsidR="00524966" w:rsidRPr="00742864" w:rsidRDefault="00524966" w:rsidP="0064658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lt-LT"/>
        </w:rPr>
      </w:pPr>
    </w:p>
    <w:p w14:paraId="25F33210" w14:textId="77777777" w:rsidR="00510778" w:rsidRPr="00782B19" w:rsidRDefault="00CB6200" w:rsidP="00CB620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</w:pPr>
      <w:r w:rsidRPr="00782B19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 </w:t>
      </w:r>
    </w:p>
    <w:p w14:paraId="25F33211" w14:textId="001D838B" w:rsidR="002A2384" w:rsidRDefault="00510778" w:rsidP="00D973E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</w:pPr>
      <w:r w:rsidRPr="00782B19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lastRenderedPageBreak/>
        <w:t>Apibendrinant rajono savivaldybės tarybos Ant</w:t>
      </w:r>
      <w:r w:rsidR="00742864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ikorupcijos komisijos veiklą 2022</w:t>
      </w:r>
      <w:r w:rsidR="009E727E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 metais, įvertinant antikorupcinės veiklos </w:t>
      </w:r>
      <w:r w:rsidR="0014220A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ir pastangų </w:t>
      </w:r>
      <w:r w:rsidR="009E727E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veiksmingumą ir efektyvumą siekiant sukurti tvarią atsparią korupcij</w:t>
      </w:r>
      <w:r w:rsidR="00C16E25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ai aplinką rajono savivaldybėje, pripažintina, kad toliau išlieka būtinumas tobulinti ir efektyvinti antikorupcinę sistemą, </w:t>
      </w:r>
      <w:r w:rsidR="0001374C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nuosekliai, novatoriškai vykdyti </w:t>
      </w:r>
      <w:r w:rsidR="00C16E25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jos kompleksines</w:t>
      </w:r>
      <w:r w:rsidR="0001374C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 poveikio priemones, šalinančias bet kokių korupcijos pasireiškimų tikimybę.</w:t>
      </w:r>
      <w:r w:rsidR="00C16E25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 </w:t>
      </w:r>
    </w:p>
    <w:p w14:paraId="25F33212" w14:textId="77777777" w:rsidR="009E727E" w:rsidRDefault="002A2384" w:rsidP="00D973E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Konstatuotina, kad d</w:t>
      </w:r>
      <w:r w:rsidR="0014220A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ėl objektyvių ir subjektyvių faktorių, neigiamai veikiančių antikorupcinės veiklos efektyvumą, ši veikla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, deja,</w:t>
      </w:r>
      <w:r w:rsidR="0014220A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 išlieka formali ir palyginti neefektyvi.</w:t>
      </w:r>
    </w:p>
    <w:p w14:paraId="25F33214" w14:textId="75E36EC2" w:rsidR="002C2E53" w:rsidRDefault="00DF007D" w:rsidP="00CB620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Remiantis</w:t>
      </w:r>
      <w:r w:rsidR="00F21864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 Antikorupcijos komisijos atliekamos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korupcijos prevencijos praktinės </w:t>
      </w:r>
      <w:r w:rsidR="00F21864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veiklos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 patirtimi, darytina išvada, kad</w:t>
      </w:r>
      <w:r w:rsidR="00786031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,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 siekiant sukurti</w:t>
      </w:r>
      <w:r w:rsidR="00F21864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 tvarią, korupcijai atsparią aplinką savivaldoje,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būtina kelti visuomenės</w:t>
      </w:r>
      <w:r w:rsidR="002C2E53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, visų lygių valstybės tarnautojų ir darbuotojų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 sąmoningumo, pilietiškumo</w:t>
      </w:r>
      <w:r w:rsidR="002C2E53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, motyvacijos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 lygį, </w:t>
      </w:r>
      <w:r w:rsidR="002A2384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visomis įmanomomis formomis ir priemonėmis,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formuoti žmonių nepakantumą bet kokioms korupcijos apraiškoms, skatinti nulinę toleranciją bet kokioms korupcijos formoms, </w:t>
      </w:r>
      <w:r w:rsidR="002C2E53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tam pasitelkti tobulas, modernias švietimo programas ir tai daryti nuo pat vaikystės. </w:t>
      </w:r>
      <w:r w:rsidR="00D973E4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Plėsti technologines galimybes, mažinančias žmogiškojo faktoriaus dalyvavimą viešųjų funkcijų administravime, t</w:t>
      </w:r>
      <w:r w:rsidR="002C2E53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oliau tobulinti valstybin</w:t>
      </w:r>
      <w:r w:rsidR="00D973E4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ių </w:t>
      </w:r>
      <w:r w:rsidR="00EB6000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savivaldos </w:t>
      </w:r>
      <w:r w:rsidR="00D973E4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įstaigų, atstovaujančių žmonių teisėt</w:t>
      </w:r>
      <w:r w:rsidR="00204FA3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iems interesams</w:t>
      </w:r>
      <w:r w:rsidR="00D973E4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, </w:t>
      </w:r>
      <w:r w:rsidR="002C2E53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veiklos procesų teisinį reglamentavimą </w:t>
      </w:r>
      <w:r w:rsidR="00D973E4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ir </w:t>
      </w:r>
      <w:r w:rsidR="002C2E53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>viešumą</w:t>
      </w:r>
      <w:r w:rsidR="00D973E4"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  <w:t xml:space="preserve">. </w:t>
      </w:r>
    </w:p>
    <w:p w14:paraId="25F33215" w14:textId="77777777" w:rsidR="009278B5" w:rsidRDefault="009278B5" w:rsidP="00CB620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</w:pPr>
    </w:p>
    <w:p w14:paraId="150CDF63" w14:textId="77777777" w:rsidR="00C575E1" w:rsidRDefault="00C575E1" w:rsidP="00CB620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</w:pPr>
    </w:p>
    <w:p w14:paraId="29E2A11F" w14:textId="77777777" w:rsidR="00C575E1" w:rsidRDefault="00C575E1" w:rsidP="00CB620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</w:pPr>
    </w:p>
    <w:p w14:paraId="25F33216" w14:textId="32E52FA3" w:rsidR="009278B5" w:rsidRPr="001E7F45" w:rsidRDefault="001E7F45" w:rsidP="001E7F45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lt-LT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lt-LT"/>
        </w:rPr>
        <w:tab/>
      </w:r>
      <w:r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lt-LT"/>
        </w:rPr>
        <w:tab/>
      </w:r>
      <w:r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lt-LT"/>
        </w:rPr>
        <w:tab/>
      </w:r>
      <w:r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lt-LT"/>
        </w:rPr>
        <w:tab/>
      </w:r>
      <w:r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lt-LT"/>
        </w:rPr>
        <w:tab/>
      </w:r>
    </w:p>
    <w:p w14:paraId="25F3321E" w14:textId="77777777" w:rsidR="00611E0B" w:rsidRDefault="00611E0B" w:rsidP="00616687">
      <w:pPr>
        <w:spacing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lt-LT"/>
        </w:rPr>
      </w:pPr>
    </w:p>
    <w:p w14:paraId="3FD7C776" w14:textId="77777777" w:rsidR="00201562" w:rsidRPr="00782B19" w:rsidRDefault="00201562" w:rsidP="006166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201562" w:rsidRPr="00782B19" w:rsidSect="00B33A4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613"/>
    <w:multiLevelType w:val="hybridMultilevel"/>
    <w:tmpl w:val="61E28B62"/>
    <w:lvl w:ilvl="0" w:tplc="35A215F2">
      <w:start w:val="20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0B"/>
    <w:rsid w:val="00011360"/>
    <w:rsid w:val="00012BB4"/>
    <w:rsid w:val="0001374C"/>
    <w:rsid w:val="0002753A"/>
    <w:rsid w:val="00033558"/>
    <w:rsid w:val="0006477B"/>
    <w:rsid w:val="00075B34"/>
    <w:rsid w:val="00081A87"/>
    <w:rsid w:val="000A1EB2"/>
    <w:rsid w:val="000C11A7"/>
    <w:rsid w:val="000E22E9"/>
    <w:rsid w:val="000E4291"/>
    <w:rsid w:val="000E6EB1"/>
    <w:rsid w:val="00103C4D"/>
    <w:rsid w:val="00103DE7"/>
    <w:rsid w:val="00135532"/>
    <w:rsid w:val="001370E6"/>
    <w:rsid w:val="0014220A"/>
    <w:rsid w:val="00177622"/>
    <w:rsid w:val="00195152"/>
    <w:rsid w:val="001A7F67"/>
    <w:rsid w:val="001C5177"/>
    <w:rsid w:val="001D38D9"/>
    <w:rsid w:val="001E7F45"/>
    <w:rsid w:val="00201562"/>
    <w:rsid w:val="002029C5"/>
    <w:rsid w:val="00204FA3"/>
    <w:rsid w:val="00226DA7"/>
    <w:rsid w:val="00227A3C"/>
    <w:rsid w:val="00260A06"/>
    <w:rsid w:val="00267ABB"/>
    <w:rsid w:val="002A2384"/>
    <w:rsid w:val="002A2FDB"/>
    <w:rsid w:val="002C2E53"/>
    <w:rsid w:val="002F0EE1"/>
    <w:rsid w:val="002F485E"/>
    <w:rsid w:val="00322FC6"/>
    <w:rsid w:val="0035645E"/>
    <w:rsid w:val="0036429D"/>
    <w:rsid w:val="00387D16"/>
    <w:rsid w:val="003901DF"/>
    <w:rsid w:val="00391620"/>
    <w:rsid w:val="0039742B"/>
    <w:rsid w:val="003A4FC5"/>
    <w:rsid w:val="003B44B8"/>
    <w:rsid w:val="003C0AF0"/>
    <w:rsid w:val="003C6454"/>
    <w:rsid w:val="003D0725"/>
    <w:rsid w:val="003D6F05"/>
    <w:rsid w:val="003D7E1E"/>
    <w:rsid w:val="00404DCC"/>
    <w:rsid w:val="0041280C"/>
    <w:rsid w:val="0041287E"/>
    <w:rsid w:val="00416452"/>
    <w:rsid w:val="0043023E"/>
    <w:rsid w:val="004640A0"/>
    <w:rsid w:val="004731FF"/>
    <w:rsid w:val="0047709F"/>
    <w:rsid w:val="004B2C95"/>
    <w:rsid w:val="004D660B"/>
    <w:rsid w:val="00510778"/>
    <w:rsid w:val="00524966"/>
    <w:rsid w:val="00531C7E"/>
    <w:rsid w:val="00567AC7"/>
    <w:rsid w:val="005B2DBA"/>
    <w:rsid w:val="005E6E9F"/>
    <w:rsid w:val="005F023E"/>
    <w:rsid w:val="005F26D5"/>
    <w:rsid w:val="00611E0B"/>
    <w:rsid w:val="00616687"/>
    <w:rsid w:val="0064438F"/>
    <w:rsid w:val="00646584"/>
    <w:rsid w:val="006540B1"/>
    <w:rsid w:val="00663AF1"/>
    <w:rsid w:val="006A550E"/>
    <w:rsid w:val="006C7CD9"/>
    <w:rsid w:val="006F6E7B"/>
    <w:rsid w:val="006F71A6"/>
    <w:rsid w:val="00714861"/>
    <w:rsid w:val="00742864"/>
    <w:rsid w:val="00743CBA"/>
    <w:rsid w:val="00743E96"/>
    <w:rsid w:val="00765762"/>
    <w:rsid w:val="00782B19"/>
    <w:rsid w:val="00782E07"/>
    <w:rsid w:val="00785E47"/>
    <w:rsid w:val="00786031"/>
    <w:rsid w:val="007A52FB"/>
    <w:rsid w:val="007A61A0"/>
    <w:rsid w:val="007D240C"/>
    <w:rsid w:val="007E7308"/>
    <w:rsid w:val="008145C8"/>
    <w:rsid w:val="00827BBE"/>
    <w:rsid w:val="00830601"/>
    <w:rsid w:val="00862669"/>
    <w:rsid w:val="00864490"/>
    <w:rsid w:val="00865D19"/>
    <w:rsid w:val="00873D68"/>
    <w:rsid w:val="00886D92"/>
    <w:rsid w:val="008A2408"/>
    <w:rsid w:val="008D443E"/>
    <w:rsid w:val="008F0E06"/>
    <w:rsid w:val="008F7AF3"/>
    <w:rsid w:val="009017FF"/>
    <w:rsid w:val="009278B5"/>
    <w:rsid w:val="00932A73"/>
    <w:rsid w:val="00935DCE"/>
    <w:rsid w:val="00960D64"/>
    <w:rsid w:val="009809A1"/>
    <w:rsid w:val="009830C9"/>
    <w:rsid w:val="009B19C4"/>
    <w:rsid w:val="009C0148"/>
    <w:rsid w:val="009E727E"/>
    <w:rsid w:val="009F3728"/>
    <w:rsid w:val="00A05AA7"/>
    <w:rsid w:val="00A36888"/>
    <w:rsid w:val="00A7391B"/>
    <w:rsid w:val="00A73FB6"/>
    <w:rsid w:val="00AD55FC"/>
    <w:rsid w:val="00AE415C"/>
    <w:rsid w:val="00B04FD5"/>
    <w:rsid w:val="00B21263"/>
    <w:rsid w:val="00B229F7"/>
    <w:rsid w:val="00B33A4C"/>
    <w:rsid w:val="00B62FAA"/>
    <w:rsid w:val="00B637C1"/>
    <w:rsid w:val="00B70629"/>
    <w:rsid w:val="00B935FE"/>
    <w:rsid w:val="00B969C5"/>
    <w:rsid w:val="00BC1509"/>
    <w:rsid w:val="00BD3D1B"/>
    <w:rsid w:val="00BD79D8"/>
    <w:rsid w:val="00C1035C"/>
    <w:rsid w:val="00C16E25"/>
    <w:rsid w:val="00C30A99"/>
    <w:rsid w:val="00C36E85"/>
    <w:rsid w:val="00C529E5"/>
    <w:rsid w:val="00C53EF8"/>
    <w:rsid w:val="00C575E1"/>
    <w:rsid w:val="00C6168A"/>
    <w:rsid w:val="00C655ED"/>
    <w:rsid w:val="00C8710C"/>
    <w:rsid w:val="00CB6200"/>
    <w:rsid w:val="00CD3BA6"/>
    <w:rsid w:val="00CD659B"/>
    <w:rsid w:val="00CF0865"/>
    <w:rsid w:val="00D16BC0"/>
    <w:rsid w:val="00D24A9E"/>
    <w:rsid w:val="00D272D8"/>
    <w:rsid w:val="00D45137"/>
    <w:rsid w:val="00D973E4"/>
    <w:rsid w:val="00DB563F"/>
    <w:rsid w:val="00DD29FE"/>
    <w:rsid w:val="00DF007D"/>
    <w:rsid w:val="00E038FE"/>
    <w:rsid w:val="00E061D5"/>
    <w:rsid w:val="00E0634B"/>
    <w:rsid w:val="00E211D0"/>
    <w:rsid w:val="00E347CF"/>
    <w:rsid w:val="00E37D3D"/>
    <w:rsid w:val="00E40823"/>
    <w:rsid w:val="00E44466"/>
    <w:rsid w:val="00E47809"/>
    <w:rsid w:val="00E645A5"/>
    <w:rsid w:val="00E71422"/>
    <w:rsid w:val="00E72DA5"/>
    <w:rsid w:val="00E87F54"/>
    <w:rsid w:val="00EB6000"/>
    <w:rsid w:val="00F02881"/>
    <w:rsid w:val="00F21864"/>
    <w:rsid w:val="00F230D7"/>
    <w:rsid w:val="00F269D3"/>
    <w:rsid w:val="00FD377F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3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noProof/>
      <w:lang w:val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2F0EE1"/>
    <w:rPr>
      <w:color w:val="0000FF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4B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4B2C95"/>
    <w:rPr>
      <w:b/>
      <w:bCs/>
    </w:rPr>
  </w:style>
  <w:style w:type="paragraph" w:customStyle="1" w:styleId="Default">
    <w:name w:val="Default"/>
    <w:rsid w:val="00510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E2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noProof/>
      <w:lang w:val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2F0EE1"/>
    <w:rPr>
      <w:color w:val="0000FF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4B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4B2C95"/>
    <w:rPr>
      <w:b/>
      <w:bCs/>
    </w:rPr>
  </w:style>
  <w:style w:type="paragraph" w:customStyle="1" w:styleId="Default">
    <w:name w:val="Default"/>
    <w:rsid w:val="00510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E2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5249-DF5E-4A9F-ABE4-CB9EF0F5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5965</Words>
  <Characters>3401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PAVPK</Company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Stasys-PC</dc:creator>
  <cp:lastModifiedBy>Rasa Virbalienė</cp:lastModifiedBy>
  <cp:revision>3</cp:revision>
  <dcterms:created xsi:type="dcterms:W3CDTF">2023-03-27T12:52:00Z</dcterms:created>
  <dcterms:modified xsi:type="dcterms:W3CDTF">2023-03-27T12:54:00Z</dcterms:modified>
</cp:coreProperties>
</file>